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DA" w:rsidRDefault="003037DA" w:rsidP="000C160C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при совете министров ссср</w:t>
      </w:r>
    </w:p>
    <w:p w:rsidR="003037DA" w:rsidRPr="00D2372C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3037DA" w:rsidRPr="00D2372C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Pr="00D2372C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Pr="0039574C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3037DA" w:rsidRPr="00D2372C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3037DA" w:rsidRPr="0039574C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</w:p>
    <w:p w:rsidR="003037DA" w:rsidRPr="0039574C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7DA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Pr="00D2372C" w:rsidRDefault="003037DA" w:rsidP="003037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семенова</w:t>
      </w:r>
    </w:p>
    <w:p w:rsidR="003037DA" w:rsidRPr="00D2372C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037DA" w:rsidRDefault="003037DA" w:rsidP="003037D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ленинград 1977</w:t>
      </w:r>
    </w:p>
    <w:p w:rsidR="00272399" w:rsidRPr="00C55452" w:rsidRDefault="00272399" w:rsidP="00272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554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ОПРЕДЕЛЕНИЕ ЦИНКА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Назначение метода.</w:t>
      </w:r>
      <w:r w:rsidRPr="00C55452">
        <w:rPr>
          <w:rFonts w:ascii="Times New Roman" w:hAnsi="Times New Roman" w:cs="Times New Roman"/>
          <w:sz w:val="24"/>
          <w:szCs w:val="24"/>
        </w:rPr>
        <w:t xml:space="preserve"> Метод предназначен для анализа неокра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шенных и слабоокрашенных вод с содержанием цинка от 0,002 до 1 мг/л.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Принцип метода.</w:t>
      </w:r>
      <w:r w:rsidRPr="00C55452">
        <w:rPr>
          <w:rFonts w:ascii="Times New Roman" w:hAnsi="Times New Roman" w:cs="Times New Roman"/>
          <w:sz w:val="24"/>
          <w:szCs w:val="24"/>
        </w:rPr>
        <w:t xml:space="preserve"> Метод основан на распылении исследуемой пробы в воздушно-ацетиленовое или воздушно-пропан-бутановое пламя при помощи сжатого воздуха. Тепловой энергией пламени производится атомизация определяемого элемента. Атомное об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лако просвечивается специальной лампой. Атомы поглощают часть излучения, которое регистрируется фотоэлементом. При кон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центрации цинка от 0,1 мг/л и выше определение проводится не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посредственно из пробы воды. Если концентрация цинка менее 0,1 мл/г и минерализация воды не превышает 1 г/л, пробу кон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центрируют выпариванием. При минерализации воды более 1 г/л и содержании цинка менее 0,1 мг/л пробу концентрируют экстрак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цией металлоорганического комплекса в хлороформ.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Характеристики метода.</w:t>
      </w:r>
      <w:r w:rsidRPr="00C55452">
        <w:rPr>
          <w:rFonts w:ascii="Times New Roman" w:hAnsi="Times New Roman" w:cs="Times New Roman"/>
          <w:sz w:val="24"/>
          <w:szCs w:val="24"/>
        </w:rPr>
        <w:t xml:space="preserve"> Минимальная определяемая концен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трация цинка 0,1 мг/л при непосредственном определении из пробы. Относительное стандартное отклонение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55452">
        <w:rPr>
          <w:rFonts w:ascii="Times New Roman" w:hAnsi="Times New Roman" w:cs="Times New Roman"/>
          <w:sz w:val="24"/>
          <w:szCs w:val="24"/>
        </w:rPr>
        <w:t>при концентра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ции цинка от 0,1 до 1 мг/л составляет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 xml:space="preserve"> 2% (п</w:t>
      </w:r>
      <w:r w:rsidRPr="00C55452">
        <w:rPr>
          <w:rFonts w:ascii="Times New Roman" w:hAnsi="Times New Roman" w:cs="Times New Roman"/>
          <w:sz w:val="24"/>
          <w:szCs w:val="24"/>
        </w:rPr>
        <w:t xml:space="preserve"> = 20). Минималь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ная определяемая концентрация цинка 0,005 мг/л при концентри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ровании пробы выпариванием. Относительное стандартное от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клонение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Pr="00C55452">
        <w:rPr>
          <w:rFonts w:ascii="Times New Roman" w:hAnsi="Times New Roman" w:cs="Times New Roman"/>
          <w:sz w:val="24"/>
          <w:szCs w:val="24"/>
        </w:rPr>
        <w:t xml:space="preserve"> при концентрации цинка от 0,005 до 0,1 мг/л состав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ляет 5% (</w:t>
      </w:r>
      <w:r w:rsidRPr="00C554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452">
        <w:rPr>
          <w:rFonts w:ascii="Times New Roman" w:hAnsi="Times New Roman" w:cs="Times New Roman"/>
          <w:sz w:val="24"/>
          <w:szCs w:val="24"/>
        </w:rPr>
        <w:t xml:space="preserve"> = 10). Минимальная определяемая концентрация цинка 0,002 мг/л при концентрировании пробы экстракцией в хлороформ. Относительное стандартное отклонение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Pr="00C55452">
        <w:rPr>
          <w:rFonts w:ascii="Times New Roman" w:hAnsi="Times New Roman" w:cs="Times New Roman"/>
          <w:sz w:val="24"/>
          <w:szCs w:val="24"/>
        </w:rPr>
        <w:t xml:space="preserve"> при концент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рации цинка от 0,002 до 0,1 мг/л составляет 5% (п = 10). Про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должительность определения единичной пробы при непосред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ственном определении составляет один час. Серия из 30 проб определяется в течение 7 ч.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При экстракции в хлороформ продолжительность определения одной пробы составляет 2 ч. Серия из 10 проб определяется в те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чение 14 ч.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При концентрировании выпариванием продолжительность оп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ределения одной пробы составляет 6 ч. Серия из 20 проб опреде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ляется за 10 ч.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Мешающие влияния.</w:t>
      </w:r>
      <w:r w:rsidRPr="00C55452">
        <w:rPr>
          <w:rFonts w:ascii="Times New Roman" w:hAnsi="Times New Roman" w:cs="Times New Roman"/>
          <w:sz w:val="24"/>
          <w:szCs w:val="24"/>
        </w:rPr>
        <w:t xml:space="preserve"> Определению мешают соли при содержа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нии более 2% в пробе. При концентрировании выпариванием может наблюдаться неполное растворение осадка раствором ки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слоты, что особенно заметно при повышенном содержании в воде соединений кремния. Мешающие влияния солей устраняют, при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меняя для концентрирования цинка метод экстракции.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Ход определения.</w:t>
      </w:r>
      <w:r w:rsidRPr="00C55452">
        <w:rPr>
          <w:rFonts w:ascii="Times New Roman" w:hAnsi="Times New Roman" w:cs="Times New Roman"/>
          <w:sz w:val="24"/>
          <w:szCs w:val="24"/>
        </w:rPr>
        <w:t xml:space="preserve"> 15—20 мл исследуемой пробы без предва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рительной подготовки помещают в стакан объемом 50 мл и в пробу опускают свободный конец капилляра распылителя спектрофо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тометра. Измеряют величину абсорбции исследуемой пробы (</w:t>
      </w:r>
      <w:r w:rsidRPr="00C55452">
        <w:rPr>
          <w:rFonts w:ascii="Cambria Math" w:hAnsi="Cambria Math" w:cs="Times New Roman"/>
          <w:sz w:val="24"/>
          <w:szCs w:val="24"/>
        </w:rPr>
        <w:t>ƛ</w:t>
      </w:r>
      <w:r w:rsidRPr="00C55452">
        <w:rPr>
          <w:rFonts w:ascii="Times New Roman" w:hAnsi="Times New Roman" w:cs="Times New Roman"/>
          <w:sz w:val="24"/>
          <w:szCs w:val="24"/>
        </w:rPr>
        <w:t xml:space="preserve"> = 213,8 нм), которую по таблицам переводят в оптическую плот</w:t>
      </w:r>
      <w:r w:rsidRPr="00C55452">
        <w:rPr>
          <w:rFonts w:ascii="Times New Roman" w:hAnsi="Times New Roman" w:cs="Times New Roman"/>
          <w:sz w:val="24"/>
          <w:szCs w:val="24"/>
        </w:rPr>
        <w:softHyphen/>
        <w:t xml:space="preserve">ность. Содержание цинка (в мг/л) находят по калибровочной кривой. При содержании цинка менее 0,1 мг/л и минерализации пробы воды не более 1 г/л пробу концентрируют выпариванием. 100 мл пробы воды помещают в химический стакан объемом 100 мл. Добавляют 1 мл 6 н. соляной кислоты, ставят под электролампу 500 Вт, и выпаривают досуха. После выпаривания добавляют 5 мл 2 н. соляной кислоты, выдерживают 2 ч и измеряют </w:t>
      </w:r>
      <w:r w:rsidRPr="00C55452">
        <w:rPr>
          <w:rFonts w:ascii="Times New Roman" w:hAnsi="Times New Roman" w:cs="Times New Roman"/>
          <w:sz w:val="24"/>
          <w:szCs w:val="24"/>
        </w:rPr>
        <w:lastRenderedPageBreak/>
        <w:t>величину абсорбции на спектрофотометре (</w:t>
      </w:r>
      <w:r w:rsidRPr="00C55452">
        <w:rPr>
          <w:rFonts w:ascii="Cambria Math" w:hAnsi="Cambria Math" w:cs="Times New Roman"/>
          <w:sz w:val="24"/>
          <w:szCs w:val="24"/>
        </w:rPr>
        <w:t>ƛ</w:t>
      </w:r>
      <w:r w:rsidRPr="00C55452">
        <w:rPr>
          <w:rFonts w:ascii="Times New Roman" w:hAnsi="Times New Roman" w:cs="Times New Roman"/>
          <w:sz w:val="24"/>
          <w:szCs w:val="24"/>
        </w:rPr>
        <w:t>= 213,8 нм). Содержание цинка (в мг/л) находят по калибровочной кривой.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При концентрировании экстракцией в качестве комплексообразователя рекомендуется диэтилдитиокарбамат натрия, в ка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честве органического растворителя—хлороформ.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Фильтрованную природную воду перед экстракцией рекомен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дуется прокипятить с соляной кислотой (10 мл 6 н. НС1 на 0,5 л воды) в течение 10 мин, чтобы перевести цинк из коллоидного со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стояния в ионное, особенно для загрязненных вод.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После остывания воду переливают в делительную воронку емкостью 0,5 л, затем добавляют 8 мл буферного раствора и раствором аммиака устанавливают величину рН, равную 5. Конт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роль величины рН проводят капельным методом с бромкрезоловым зеленым, применяя буферный раствор с величиной рН, равной 5. Для контроля величины рН капельным методом на стеклянную пластинку, покрытую парафином, наносят пипеткой каплю пробы из делительной воронки и рядом каплю буферного раствора. К каж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дой капле добавляют по одной капле раствора индикатора и сравни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вают окраску капель. Если окраска обеих капель одинакова, тонеобходимая величина рН достигнута. Если цвет капель разли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чается, то добавлением к пробе раствора аммиака или соляной кислоты добиваются совпадения окрасок. Таким методом вели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чина рН устанавливается с точностью ±0,1 единицы рН. Вели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чину рН можно контролировать и рН-метром.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После установления величины рН в делительную воронку вносят 5 мл свежеприготовленного водного 5%-ного раствора карбамата и 15 мл хлороформа, воронку встряхивают 3—5 раз, открывают пробку, чтобы выпустить газы, которые могут вытолк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нуть пробку во время экстрагирования. Затем делительную во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ронку энергично встряхивают в течение 2 мин и оставляют для расслаивания воды и хлороформа. Хлороформный слой сливают в воронку для реэкстракции объемом 100—150 мл. Затем в во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ронку с пробой воды добавляют около 2 мл хлороформа и, не встря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хивая, сливают хлороформ в воронку для реэкстракции, чтобы промыть спускную трубку. Экстрагирование повторяют, пока хлороформный слой не перестанет приобретать окраску. Обычно двух-трех экстракций бывает достаточно. При второй и следу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ющих экстракциях достаточно добавлять по 2—3 мл карбамата и по 10 мл хлороформа. Реэкстракцию проводят 10 мл2%-ного рас</w:t>
      </w:r>
      <w:r w:rsidRPr="00C55452">
        <w:rPr>
          <w:rFonts w:ascii="Times New Roman" w:hAnsi="Times New Roman" w:cs="Times New Roman"/>
          <w:sz w:val="24"/>
          <w:szCs w:val="24"/>
        </w:rPr>
        <w:softHyphen/>
        <w:t xml:space="preserve">твора соляной кислоты энергичным встряхиванием в течение 1 мин. Измеряют величину абсорбции на атомно-абсорбционном спектрофотометре (К = 213,8 нм). Содержание цинка в мг </w:t>
      </w:r>
      <w:r w:rsidRPr="00C55452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55452">
        <w:rPr>
          <w:rFonts w:ascii="Times New Roman" w:hAnsi="Times New Roman" w:cs="Times New Roman"/>
          <w:sz w:val="24"/>
          <w:szCs w:val="24"/>
        </w:rPr>
        <w:t>/л находят по калибровочной кривой.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t>Построение калибровочной кривой.</w:t>
      </w:r>
      <w:r w:rsidRPr="00C55452">
        <w:rPr>
          <w:rFonts w:ascii="Times New Roman" w:hAnsi="Times New Roman" w:cs="Times New Roman"/>
          <w:sz w:val="24"/>
          <w:szCs w:val="24"/>
        </w:rPr>
        <w:t xml:space="preserve"> Для построения калибро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вочной кривой берут пять рабочих стандартных растворов объе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мом 15—20 мл с содержанием цинка 0,1; 0,2; 0,4; 0,8; 1 мг/л. Производят определение величины абсорбции, как описано выше (см. «Ход определения»).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Строят калибровочную кривую, откладывая на оси абсцисс концентрацию цинка (в мг/л), на оси ординат — оптическую плот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ность, найденную из таблиц по полученным величинам атомной абсорбции.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Расчет.</w:t>
      </w:r>
      <w:r w:rsidRPr="00C55452">
        <w:rPr>
          <w:rFonts w:ascii="Times New Roman" w:hAnsi="Times New Roman" w:cs="Times New Roman"/>
          <w:sz w:val="24"/>
          <w:szCs w:val="24"/>
        </w:rPr>
        <w:t xml:space="preserve"> Содержание цинка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5545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r w:rsidRPr="00C55452">
        <w:rPr>
          <w:rFonts w:ascii="Times New Roman" w:hAnsi="Times New Roman" w:cs="Times New Roman"/>
          <w:sz w:val="24"/>
          <w:szCs w:val="24"/>
        </w:rPr>
        <w:t xml:space="preserve"> находят по формуле</w:t>
      </w:r>
    </w:p>
    <w:p w:rsidR="00272399" w:rsidRPr="00C55452" w:rsidRDefault="00272399" w:rsidP="00D242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974" cy="545189"/>
            <wp:effectExtent l="19050" t="0" r="8626" b="0"/>
            <wp:docPr id="1" name="Рисунок 1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45" cy="54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где</w:t>
      </w:r>
      <w:r w:rsidRPr="00C55452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C55452">
        <w:rPr>
          <w:rFonts w:ascii="Times New Roman" w:hAnsi="Times New Roman" w:cs="Times New Roman"/>
          <w:sz w:val="24"/>
          <w:szCs w:val="24"/>
        </w:rPr>
        <w:t xml:space="preserve"> — концентрация цинка, найденная по калибровочной кри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 xml:space="preserve">вой, мг/л; 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 xml:space="preserve">К — степень концентрирования исходной пробы воды (в случае, если пробу не концентрируют, К = 1, если взять 100 мл и сконцентрировать до 5 мл, 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К — 20, если взять 500 мл и скон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центрировать до 10 мл, К = 50 и т. д.)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  <w:r w:rsidRPr="00C55452">
        <w:rPr>
          <w:rFonts w:ascii="Times New Roman" w:hAnsi="Times New Roman" w:cs="Times New Roman"/>
          <w:b/>
          <w:bCs/>
          <w:sz w:val="24"/>
          <w:szCs w:val="24"/>
        </w:rPr>
        <w:t>Реактивы</w:t>
      </w:r>
      <w:bookmarkEnd w:id="1"/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Соляная кислота HCl, 6 н., х. ч. Концентрированную со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ляную кислоту разбавляют в 2 раза и перегоняют в стеклянном перегонном аппарате с дефлегматором.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Стандартные растворы цинка. Основной стандартный рас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твор, 1 г Zn/л. 1,000 г металлического цинка, х. ч., растворяютв мерной колбе на 1 л в небольшом количестве 6 н. НС1 и доводят объем раствора дважды дистиллированной водой до метки. Рас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твор должен быть примерно 1 %-ным по соляной кислоте.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Рабочие стандартные растворы цинка в концентрациях от 0,1 до 1 мг/л готовят из основного стандартного раствора разбав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лением 1 %-ным раствором соляной кислоты.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Раствор аммиака. Получают так же, как 6 н. соляную ки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слоту.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Водный 5%-ный раствор диэтилдитиокарбамата натрия. Раствор фильтруют через рыхлый бумажный фильтр в делитель</w:t>
      </w:r>
      <w:r w:rsidRPr="00C55452">
        <w:rPr>
          <w:rFonts w:ascii="Times New Roman" w:hAnsi="Times New Roman" w:cs="Times New Roman"/>
          <w:sz w:val="24"/>
          <w:szCs w:val="24"/>
        </w:rPr>
        <w:softHyphen/>
        <w:t>ную воронку и взбалтывают с хлороформом около 1 мин, чтобы очистить реактив. Объем хлороформа равен примерно 0,1 объема карбамата. После отстаивания хлороформ сливают в приемник отходов, а раствор карбамата фильтруют через рыхлый бумажный фильтр.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Буферный раствор с рН = 5, вводимый в пробу. Готовят из уксусной кислоты и 6 н. раствора аммиака.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 xml:space="preserve">Буферный раствор с рН = 5, применяемый для контроля рН. Берут 30 мл 0,1 н. раствора </w:t>
      </w:r>
      <w:r w:rsidRPr="00C554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452">
        <w:rPr>
          <w:rFonts w:ascii="Times New Roman" w:hAnsi="Times New Roman" w:cs="Times New Roman"/>
          <w:sz w:val="24"/>
          <w:szCs w:val="24"/>
        </w:rPr>
        <w:t>аОН и 50 мл 0,1 М раствора КНС</w:t>
      </w:r>
      <w:r w:rsidRPr="00C554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55452">
        <w:rPr>
          <w:rFonts w:ascii="Times New Roman" w:hAnsi="Times New Roman" w:cs="Times New Roman"/>
          <w:sz w:val="24"/>
          <w:szCs w:val="24"/>
        </w:rPr>
        <w:t>Н</w:t>
      </w:r>
      <w:r w:rsidRPr="00C554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5452">
        <w:rPr>
          <w:rFonts w:ascii="Times New Roman" w:hAnsi="Times New Roman" w:cs="Times New Roman"/>
          <w:sz w:val="24"/>
          <w:szCs w:val="24"/>
        </w:rPr>
        <w:t>0</w:t>
      </w:r>
      <w:r w:rsidRPr="00C554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5452">
        <w:rPr>
          <w:rFonts w:ascii="Times New Roman" w:hAnsi="Times New Roman" w:cs="Times New Roman"/>
          <w:sz w:val="24"/>
          <w:szCs w:val="24"/>
        </w:rPr>
        <w:t xml:space="preserve"> (бифталата калия 20, 4216 г/л) и доводят объем до 100 мл.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0,04%-ный раствор индикатора бромкрезолового зеленого, который используют для установления рН = 5.</w:t>
      </w:r>
    </w:p>
    <w:p w:rsidR="00272399" w:rsidRPr="00C55452" w:rsidRDefault="00272399" w:rsidP="00272399">
      <w:pPr>
        <w:numPr>
          <w:ilvl w:val="2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Хлороформ, х. ч.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"/>
      <w:r w:rsidRPr="00C55452">
        <w:rPr>
          <w:rFonts w:ascii="Times New Roman" w:hAnsi="Times New Roman" w:cs="Times New Roman"/>
          <w:b/>
          <w:bCs/>
          <w:sz w:val="24"/>
          <w:szCs w:val="24"/>
        </w:rPr>
        <w:t>Посуда</w:t>
      </w:r>
      <w:bookmarkEnd w:id="2"/>
    </w:p>
    <w:p w:rsidR="00272399" w:rsidRPr="00C55452" w:rsidRDefault="00272399" w:rsidP="00272399">
      <w:pPr>
        <w:numPr>
          <w:ilvl w:val="3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Колбы мерные: 1000 мл — 1 шт.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100 мл — 10 шт.</w:t>
      </w:r>
    </w:p>
    <w:p w:rsidR="00272399" w:rsidRPr="00C55452" w:rsidRDefault="00272399" w:rsidP="00272399">
      <w:pPr>
        <w:numPr>
          <w:ilvl w:val="3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lastRenderedPageBreak/>
        <w:t>Стаканы химические: 100 мл — 30—40 шт.</w:t>
      </w:r>
    </w:p>
    <w:p w:rsidR="00272399" w:rsidRPr="00C55452" w:rsidRDefault="00272399" w:rsidP="00272399">
      <w:pPr>
        <w:numPr>
          <w:ilvl w:val="3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Воронки делительные: 1000 мл — 10 шт.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100—150 мл —10 шт.</w:t>
      </w:r>
    </w:p>
    <w:p w:rsidR="00272399" w:rsidRPr="00C55452" w:rsidRDefault="00272399" w:rsidP="00272399">
      <w:pPr>
        <w:numPr>
          <w:ilvl w:val="3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Пипетки с делениями 1, 2, 5 и 10 мл — по 2 шт.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"/>
      <w:r w:rsidRPr="00C55452">
        <w:rPr>
          <w:rFonts w:ascii="Times New Roman" w:hAnsi="Times New Roman" w:cs="Times New Roman"/>
          <w:b/>
          <w:bCs/>
          <w:sz w:val="24"/>
          <w:szCs w:val="24"/>
        </w:rPr>
        <w:t>Аппаратура</w:t>
      </w:r>
      <w:bookmarkEnd w:id="3"/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1. Атомно-абсорбционный спектрофотометр.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, 2. Лампа спектральная с полым катодом для цинка.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452">
        <w:rPr>
          <w:rFonts w:ascii="Times New Roman" w:hAnsi="Times New Roman" w:cs="Times New Roman"/>
          <w:sz w:val="24"/>
          <w:szCs w:val="24"/>
        </w:rPr>
        <w:t>3. Электролампы типа ИКЗ 220—500 — 4 шт.</w:t>
      </w: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399" w:rsidRPr="00C55452" w:rsidRDefault="00272399" w:rsidP="002723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6A8" w:rsidRPr="007F7E51" w:rsidRDefault="000656A8" w:rsidP="002723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656A8" w:rsidRPr="007F7E51" w:rsidSect="00C75379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07" w:rsidRDefault="001C4707" w:rsidP="00C75379">
      <w:pPr>
        <w:spacing w:after="0" w:line="240" w:lineRule="auto"/>
      </w:pPr>
      <w:r>
        <w:separator/>
      </w:r>
    </w:p>
  </w:endnote>
  <w:endnote w:type="continuationSeparator" w:id="0">
    <w:p w:rsidR="001C4707" w:rsidRDefault="001C4707" w:rsidP="00C7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95443"/>
      <w:docPartObj>
        <w:docPartGallery w:val="Page Numbers (Bottom of Page)"/>
        <w:docPartUnique/>
      </w:docPartObj>
    </w:sdtPr>
    <w:sdtContent>
      <w:p w:rsidR="00C75379" w:rsidRDefault="00C753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5379" w:rsidRDefault="00C75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07" w:rsidRDefault="001C4707" w:rsidP="00C75379">
      <w:pPr>
        <w:spacing w:after="0" w:line="240" w:lineRule="auto"/>
      </w:pPr>
      <w:r>
        <w:separator/>
      </w:r>
    </w:p>
  </w:footnote>
  <w:footnote w:type="continuationSeparator" w:id="0">
    <w:p w:rsidR="001C4707" w:rsidRDefault="001C4707" w:rsidP="00C7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C07C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E804D72"/>
    <w:multiLevelType w:val="multilevel"/>
    <w:tmpl w:val="B9AA4F14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54BB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56A8"/>
    <w:rsid w:val="000656A8"/>
    <w:rsid w:val="000C160C"/>
    <w:rsid w:val="000E0DAA"/>
    <w:rsid w:val="001C4707"/>
    <w:rsid w:val="0023071C"/>
    <w:rsid w:val="00272399"/>
    <w:rsid w:val="003037DA"/>
    <w:rsid w:val="00413377"/>
    <w:rsid w:val="004620CC"/>
    <w:rsid w:val="007A1557"/>
    <w:rsid w:val="007F7E51"/>
    <w:rsid w:val="00807E9D"/>
    <w:rsid w:val="008773EC"/>
    <w:rsid w:val="008A2777"/>
    <w:rsid w:val="008B77E2"/>
    <w:rsid w:val="008E3196"/>
    <w:rsid w:val="00935224"/>
    <w:rsid w:val="009730BD"/>
    <w:rsid w:val="009953C4"/>
    <w:rsid w:val="00B71619"/>
    <w:rsid w:val="00C55452"/>
    <w:rsid w:val="00C75379"/>
    <w:rsid w:val="00C94795"/>
    <w:rsid w:val="00D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379"/>
  </w:style>
  <w:style w:type="paragraph" w:styleId="a7">
    <w:name w:val="footer"/>
    <w:basedOn w:val="a"/>
    <w:link w:val="a8"/>
    <w:uiPriority w:val="99"/>
    <w:unhideWhenUsed/>
    <w:rsid w:val="00C7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1233</Words>
  <Characters>7032</Characters>
  <Application>Microsoft Office Word</Application>
  <DocSecurity>0</DocSecurity>
  <Lines>58</Lines>
  <Paragraphs>16</Paragraphs>
  <ScaleCrop>false</ScaleCrop>
  <Company>Home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38</cp:revision>
  <dcterms:created xsi:type="dcterms:W3CDTF">2012-06-27T12:12:00Z</dcterms:created>
  <dcterms:modified xsi:type="dcterms:W3CDTF">2012-08-10T11:37:00Z</dcterms:modified>
</cp:coreProperties>
</file>